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A3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方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40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6.10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b/>
          <w:sz w:val="24"/>
          <w:lang w:eastAsia="zh-CN"/>
        </w:rPr>
        <w:t>：</w:t>
      </w:r>
      <w:r>
        <w:rPr>
          <w:rFonts w:hint="eastAsia" w:ascii="仿宋" w:hAnsi="仿宋" w:eastAsia="仿宋"/>
          <w:sz w:val="24"/>
          <w:lang w:eastAsia="zh-CN"/>
        </w:rPr>
        <w:t>芒种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val="en-US" w:eastAsia="zh-CN"/>
        </w:rPr>
        <w:t>咽痛2年余。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2年前无明显诱因下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eastAsia="zh-CN"/>
        </w:rPr>
        <w:t>咽痛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主要为干涩辣痛，进食生冷食物后常咳白色粘痰，无发热、畏寒等不适，大小便正常。至当地医院诊断为“慢性咽炎”，予中药及西药治疗，效果不佳。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eastAsia="zh-CN"/>
        </w:rPr>
        <w:t>咽干涩辣痛，偶有咳白色粘痰。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咽部充血（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++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），咽喉壁淋巴滤泡增生，双侧扁桃体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I度肿大，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无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舌暗红，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白</w:t>
      </w:r>
      <w:r>
        <w:rPr>
          <w:rFonts w:hint="eastAsia" w:ascii="仿宋" w:hAnsi="仿宋" w:eastAsia="仿宋"/>
          <w:sz w:val="24"/>
        </w:rPr>
        <w:t>，脉</w:t>
      </w:r>
      <w:r>
        <w:rPr>
          <w:rFonts w:hint="eastAsia" w:ascii="仿宋" w:hAnsi="仿宋" w:eastAsia="仿宋"/>
          <w:sz w:val="24"/>
          <w:lang w:eastAsia="zh-CN"/>
        </w:rPr>
        <w:t>弦细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eastAsia="zh-CN"/>
        </w:rPr>
        <w:t>咽痛</w:t>
      </w:r>
      <w:bookmarkStart w:id="0" w:name="_GoBack"/>
      <w:bookmarkEnd w:id="0"/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肺阴不足，风痰瘀阻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慢性咽炎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益气养阴，化瘀祛痰利咽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eastAsia="zh-CN"/>
        </w:rPr>
        <w:t>玄麦甘桔汤加减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玄参15g 麦冬10g 桔梗10g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太子参10g 僵蚕10g 白薇10g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赤芍10g 丝瓜络10g 天竺黄10g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浙贝母10g 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二诊药后，</w:t>
      </w:r>
      <w:r>
        <w:rPr>
          <w:rFonts w:hint="eastAsia" w:ascii="仿宋" w:hAnsi="仿宋" w:eastAsia="仿宋"/>
          <w:sz w:val="24"/>
          <w:lang w:eastAsia="zh-CN"/>
        </w:rPr>
        <w:t>咽痛减轻，已无明显咳痰，舌红，苔白，脉弦，</w:t>
      </w:r>
      <w:r>
        <w:rPr>
          <w:rFonts w:hint="eastAsia" w:ascii="仿宋" w:hAnsi="仿宋" w:eastAsia="仿宋"/>
          <w:sz w:val="24"/>
          <w:lang w:val="en-US" w:eastAsia="zh-CN"/>
        </w:rPr>
        <w:t>继续守上方用药20剂后，不适</w:t>
      </w:r>
      <w:r>
        <w:rPr>
          <w:rFonts w:hint="eastAsia" w:ascii="仿宋" w:hAnsi="仿宋" w:eastAsia="仿宋"/>
          <w:sz w:val="24"/>
        </w:rPr>
        <w:t>症状</w:t>
      </w:r>
      <w:r>
        <w:rPr>
          <w:rFonts w:hint="eastAsia" w:ascii="仿宋" w:hAnsi="仿宋" w:eastAsia="仿宋"/>
          <w:sz w:val="24"/>
          <w:lang w:eastAsia="zh-CN"/>
        </w:rPr>
        <w:t>基本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咽痛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肺阴不足，风痰瘀阻证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玄麦甘桔汤加减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治则以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益气养阴，化瘀祛痰利咽，方中僵蚕、白薇长于祛风，天竺黄、浙贝母偏于化痰散结，这两个药对在治疗慢性咽炎均有很好的效果。方中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咽痛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肺阴不足，风痰瘀阻证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玄麦甘桔汤加减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eastAsia="zh-CN"/>
        </w:rPr>
        <w:t>，治疗上予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益气养阴，化瘀祛痰利咽。咽痛病久不愈，必会伤津耗阴，同时伴有风邪。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eastAsia="zh-CN"/>
        </w:rPr>
        <w:t>咽痛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肺阴不足，风痰瘀阻证，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4C5083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168059F1"/>
    <w:rsid w:val="23D33C54"/>
    <w:rsid w:val="30E22375"/>
    <w:rsid w:val="375E43E2"/>
    <w:rsid w:val="6EAD6C2D"/>
    <w:rsid w:val="73A5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2019-12-05T17:27:12Z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